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EB212D" w14:textId="32127F38" w:rsidR="00CC0B7F" w:rsidRPr="00EA4EE0" w:rsidRDefault="00EA4EE0" w:rsidP="00EA4EE0">
      <w:r w:rsidRPr="00EA4EE0">
        <w:rPr>
          <w:b/>
          <w:bCs/>
        </w:rPr>
        <w:t xml:space="preserve">Some 2021-2024 Bronco vehicles may experience a repeat loss of window initialization which results in a loss of short drop and/or one-touch up and one-touch down feature operation. This may be due to a recent short drop enhancement that is contained in the driver door module (DDM) and passenger door module (PDM) software. To correct this condition, update the DDM and PDM to the latest software levels then download and run the Loss </w:t>
      </w:r>
      <w:proofErr w:type="gramStart"/>
      <w:r w:rsidRPr="00EA4EE0">
        <w:rPr>
          <w:b/>
          <w:bCs/>
        </w:rPr>
        <w:t>Of</w:t>
      </w:r>
      <w:proofErr w:type="gramEnd"/>
      <w:r w:rsidRPr="00EA4EE0">
        <w:rPr>
          <w:b/>
          <w:bCs/>
        </w:rPr>
        <w:t xml:space="preserve"> Power Window Initialization Concern application using Ford Diagnosis and Repair System (FDRS). If the vehicle’s DDM and PDM had software part numbers ending with CN or CR when it arrived, advise the customer that the vehicle will no longer exhibit a short drop event to all door windows anytime the vehicle is unlocked using the remote keyless entry (RKE), accessory keyless entry keypad, or the interior door unlock switch.</w:t>
      </w:r>
      <w:r w:rsidR="00CC0B7F">
        <w:rPr>
          <w:noProof/>
        </w:rPr>
        <w:drawing>
          <wp:inline distT="0" distB="0" distL="0" distR="0" wp14:anchorId="3B9BDEA5" wp14:editId="340CE48D">
            <wp:extent cx="3798570" cy="5708650"/>
            <wp:effectExtent l="0" t="0" r="0" b="6350"/>
            <wp:docPr id="610027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798570" cy="5708650"/>
                    </a:xfrm>
                    <a:prstGeom prst="rect">
                      <a:avLst/>
                    </a:prstGeom>
                    <a:noFill/>
                    <a:ln>
                      <a:noFill/>
                    </a:ln>
                  </pic:spPr>
                </pic:pic>
              </a:graphicData>
            </a:graphic>
          </wp:inline>
        </w:drawing>
      </w:r>
    </w:p>
    <w:sectPr w:rsidR="00CC0B7F" w:rsidRPr="00EA4EE0" w:rsidSect="003C6B0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EE0"/>
    <w:rsid w:val="003C6B07"/>
    <w:rsid w:val="00670099"/>
    <w:rsid w:val="00687A95"/>
    <w:rsid w:val="00AD29E1"/>
    <w:rsid w:val="00B95BFA"/>
    <w:rsid w:val="00C56CED"/>
    <w:rsid w:val="00CC0B7F"/>
    <w:rsid w:val="00EA4E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119DB"/>
  <w15:chartTrackingRefBased/>
  <w15:docId w15:val="{67E775B4-5099-4FEE-989D-FA38AF70A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1</Pages>
  <Words>128</Words>
  <Characters>736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Hayburn</dc:creator>
  <cp:keywords/>
  <dc:description/>
  <cp:lastModifiedBy>William Hayburn</cp:lastModifiedBy>
  <cp:revision>5</cp:revision>
  <dcterms:created xsi:type="dcterms:W3CDTF">2024-09-18T19:39:00Z</dcterms:created>
  <dcterms:modified xsi:type="dcterms:W3CDTF">2024-09-23T23:00:00Z</dcterms:modified>
</cp:coreProperties>
</file>